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67" w:tblpY="-19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558"/>
        <w:gridCol w:w="602"/>
        <w:gridCol w:w="601"/>
        <w:gridCol w:w="1290"/>
        <w:gridCol w:w="1285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优惠价（元）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150MJ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250MJ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400MJ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500MJ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发票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9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775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87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150L~1000L；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温度范围:       0～60℃，控温波动：高温±0.5℃，低温±1℃；均匀度 ±1 .5℃。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   微电脑控制器，感应灵敏，系统误差小；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压缩机:         全封闭压缩机,高效能，低噪音；保证设备长期连续运行：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 选配；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灯管：         带照明灯，带紫外消毒灯；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内胆材质为镜面不锈钢304，四角为半圆弧，易清洁，箱内搁板间距可调；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箱门结构:      采用双层钢化玻璃门,便于观察箱体内样品；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系统保护:     配置独立超温保护系统；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AC220V±10%50HZ。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101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510"/>
        <w:gridCol w:w="22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霉菌培养箱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型号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150MJ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250MJ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控温范围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温度波动度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制冷系统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全封闭压缩机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控制器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数据记录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三重保护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工作环境温度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内胆材质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外壳材质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电源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安全装置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最大功率（kW）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容积 (L)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内部尺寸(mm)W×D×H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外形尺寸(mm)W×D×H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搁板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备注1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带照明灯、</w:t>
            </w:r>
            <w:r>
              <w:rPr>
                <w:rFonts w:hint="eastAsia" w:ascii="宋体" w:hAnsi="宋体"/>
                <w:szCs w:val="21"/>
                <w:lang w:eastAsia="zh-CN"/>
              </w:rPr>
              <w:t>带紫外消毒灯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备注2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/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101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510"/>
        <w:gridCol w:w="22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霉菌培养箱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400MJ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500MJ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度波动度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全封闭压缩机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记录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三重保护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内部尺寸(mm)W×D×H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外形尺寸(mm)W×D×H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带照明灯、</w:t>
            </w:r>
            <w:r>
              <w:rPr>
                <w:rFonts w:hint="eastAsia" w:ascii="宋体" w:hAnsi="宋体"/>
                <w:szCs w:val="21"/>
                <w:lang w:eastAsia="zh-CN"/>
              </w:rPr>
              <w:t>带紫外消毒灯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备注2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180806-09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180806-09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6505B"/>
    <w:rsid w:val="242D29E6"/>
    <w:rsid w:val="31662877"/>
    <w:rsid w:val="5D66505B"/>
    <w:rsid w:val="60522732"/>
    <w:rsid w:val="6D535020"/>
    <w:rsid w:val="6D540EF3"/>
    <w:rsid w:val="73D1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2018-08-06T05:33:00Z</dcterms:created>
  <dc:creator>兰贝石WKH</dc:creator>
  <cp:lastModifiedBy>初夏的雨点1380354935</cp:lastModifiedBy>
  <dcterms:modified xsi:type="dcterms:W3CDTF">2019-11-20T01:28:53Z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